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B5" w:rsidRDefault="00B330B5" w:rsidP="00B330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B330B5" w:rsidRDefault="00B330B5" w:rsidP="00B330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:rsidR="00B330B5" w:rsidRDefault="00B330B5" w:rsidP="00B330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квітень 2019 року</w:t>
      </w:r>
    </w:p>
    <w:p w:rsidR="00B330B5" w:rsidRDefault="00B330B5" w:rsidP="00B33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0B5" w:rsidRDefault="00B330B5" w:rsidP="00B330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квітень працівниками центру надання адміністративних послуг проведено роботу з надання адміністративних послуг, а саме:</w:t>
      </w:r>
    </w:p>
    <w:p w:rsidR="00B330B5" w:rsidRDefault="00B330B5" w:rsidP="00B330B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прийнятих заяв – </w:t>
      </w:r>
      <w:r w:rsidR="00822286">
        <w:rPr>
          <w:rFonts w:ascii="Times New Roman" w:hAnsi="Times New Roman" w:cs="Times New Roman"/>
          <w:b/>
          <w:sz w:val="32"/>
          <w:szCs w:val="32"/>
          <w:lang w:val="uk-UA"/>
        </w:rPr>
        <w:t>593</w:t>
      </w:r>
    </w:p>
    <w:p w:rsidR="00B330B5" w:rsidRDefault="00B330B5" w:rsidP="00B330B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них: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управління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держгеокадастру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117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Державного земельного кадастру про земельну ділянку – 53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про нормативно – грошову оцінку землі – 19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реєстрація земельної ділянки – 33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Наявність (відсутність) земельної ділянки у власності (користуванні) - 5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форми 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7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Послуги відділу земельних відносин – 78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виготовлення проекту технічної документації із землеустрою – 16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проектів технічної документації із землеустрою – 35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оренду, поновлення договору оренди, продовження терміну реєстрації договору, розірвання договору оренди земельної ділянки – 15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відведення земельної ділянки учасникам АТО – 12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Викуп земельної ділянки – 0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Послуги відділу архітектури та містобудування – 26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паспорта прив’язки – 1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Присвоєння адреси – 8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будівельного паспорта – 5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містобудівних умов – 12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розміщення реклами – 0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Послуги відділу економіки – 1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Декларація пожежної безпеки – 0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Відділ управління та приватизації комунального майна – 14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Ветеринарна медицина – 0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Надано консультацій – 245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документів за  результатами адміністративних послуг – 215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Повідомлено про результат адміністративної послуги – 146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Реєстрація речових прав на нерухоме майно: 240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прав власності ОНМ – 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іншого речового права – 90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Внесення змін до ДРРП – 11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Прийнято запитів на інформаційні довідки - 31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консультацій – 314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інформаційних довідок, витягів – 192</w:t>
      </w:r>
    </w:p>
    <w:p w:rsidR="00B330B5" w:rsidRDefault="00B330B5" w:rsidP="00B330B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- 169 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Витяги з Єдиного Державного Реєстру юридичних осіб, фізичних осіб  – підприємц</w:t>
      </w:r>
      <w:r w:rsidR="007F0130">
        <w:rPr>
          <w:rFonts w:ascii="Times New Roman" w:hAnsi="Times New Roman" w:cs="Times New Roman"/>
          <w:b/>
          <w:sz w:val="32"/>
          <w:szCs w:val="32"/>
          <w:lang w:val="uk-UA"/>
        </w:rPr>
        <w:t>ів та громадських формувань – 25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Реєстрація/закриття юридичних осіб, фізичних осіб – підприємців та громадських формувань – </w:t>
      </w:r>
      <w:r w:rsidR="007F0130">
        <w:rPr>
          <w:rFonts w:ascii="Times New Roman" w:hAnsi="Times New Roman" w:cs="Times New Roman"/>
          <w:sz w:val="28"/>
          <w:szCs w:val="28"/>
          <w:lang w:val="uk-UA"/>
        </w:rPr>
        <w:t>90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 документами громадських організацій, профспілок, структурних утворень політичних партій – </w:t>
      </w:r>
      <w:r w:rsidR="007F013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документів за  результатами адміністративних послуг - </w:t>
      </w:r>
      <w:r w:rsidR="007F0130">
        <w:rPr>
          <w:rFonts w:ascii="Times New Roman" w:hAnsi="Times New Roman" w:cs="Times New Roman"/>
          <w:sz w:val="28"/>
          <w:szCs w:val="28"/>
          <w:lang w:val="uk-UA"/>
        </w:rPr>
        <w:t>117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консультацій – 135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термінал – 1</w:t>
      </w:r>
      <w:r w:rsidR="007F0130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заяв – </w:t>
      </w:r>
      <w:r w:rsidR="007F0130">
        <w:rPr>
          <w:rFonts w:ascii="Times New Roman" w:hAnsi="Times New Roman" w:cs="Times New Roman"/>
          <w:b/>
          <w:sz w:val="32"/>
          <w:szCs w:val="32"/>
          <w:lang w:val="uk-UA"/>
        </w:rPr>
        <w:t>593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консультацій – </w:t>
      </w:r>
      <w:r w:rsidR="007F0130">
        <w:rPr>
          <w:rFonts w:ascii="Times New Roman" w:hAnsi="Times New Roman" w:cs="Times New Roman"/>
          <w:b/>
          <w:sz w:val="32"/>
          <w:szCs w:val="32"/>
          <w:lang w:val="uk-UA"/>
        </w:rPr>
        <w:t>694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Видано результати надання адміністративних послуг – </w:t>
      </w:r>
      <w:r w:rsidR="007F0130">
        <w:rPr>
          <w:rFonts w:ascii="Times New Roman" w:hAnsi="Times New Roman" w:cs="Times New Roman"/>
          <w:b/>
          <w:sz w:val="32"/>
          <w:szCs w:val="32"/>
          <w:lang w:val="uk-UA"/>
        </w:rPr>
        <w:t>524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0130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</w:p>
    <w:p w:rsidR="00B330B5" w:rsidRDefault="00B330B5" w:rsidP="00B330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адміністративно – дозвільних процедур                        </w:t>
      </w:r>
      <w:r w:rsidR="007F0130">
        <w:rPr>
          <w:rFonts w:ascii="Times New Roman" w:hAnsi="Times New Roman" w:cs="Times New Roman"/>
          <w:sz w:val="28"/>
          <w:szCs w:val="28"/>
          <w:lang w:val="uk-UA"/>
        </w:rPr>
        <w:t>В.М. Градобик</w:t>
      </w:r>
    </w:p>
    <w:p w:rsidR="00B330B5" w:rsidRDefault="00B330B5" w:rsidP="00B330B5">
      <w:pPr>
        <w:rPr>
          <w:lang w:val="uk-UA"/>
        </w:rPr>
      </w:pPr>
    </w:p>
    <w:p w:rsidR="0038759A" w:rsidRPr="00B330B5" w:rsidRDefault="0038759A">
      <w:pPr>
        <w:rPr>
          <w:lang w:val="uk-UA"/>
        </w:rPr>
      </w:pPr>
    </w:p>
    <w:sectPr w:rsidR="0038759A" w:rsidRPr="00B330B5" w:rsidSect="007F0130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61FA"/>
    <w:multiLevelType w:val="hybridMultilevel"/>
    <w:tmpl w:val="3094255E"/>
    <w:lvl w:ilvl="0" w:tplc="6E30B9C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330B5"/>
    <w:rsid w:val="0038759A"/>
    <w:rsid w:val="007F0130"/>
    <w:rsid w:val="00822286"/>
    <w:rsid w:val="00B3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2019-04-26T12:55:00Z</dcterms:created>
  <dcterms:modified xsi:type="dcterms:W3CDTF">2019-04-26T13:40:00Z</dcterms:modified>
</cp:coreProperties>
</file>